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140"/>
        <w:gridCol w:w="5942"/>
      </w:tblGrid>
      <w:tr w:rsidR="00BE2FBE" w14:paraId="076B8810" w14:textId="77777777" w:rsidTr="00FC6404">
        <w:trPr>
          <w:cantSplit/>
          <w:trHeight w:val="1134"/>
        </w:trPr>
        <w:tc>
          <w:tcPr>
            <w:tcW w:w="828" w:type="dxa"/>
            <w:textDirection w:val="tbRlV"/>
            <w:vAlign w:val="center"/>
          </w:tcPr>
          <w:p w14:paraId="2290ECE1" w14:textId="77777777" w:rsidR="00BE2FBE" w:rsidRDefault="00BE2FBE">
            <w:pPr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驗 收 及 保 固</w:t>
            </w:r>
          </w:p>
        </w:tc>
        <w:tc>
          <w:tcPr>
            <w:tcW w:w="10082" w:type="dxa"/>
            <w:gridSpan w:val="2"/>
          </w:tcPr>
          <w:p w14:paraId="2CDC481C" w14:textId="77777777" w:rsidR="00BE2FBE" w:rsidRDefault="00BE2FBE">
            <w:pPr>
              <w:numPr>
                <w:ilvl w:val="0"/>
                <w:numId w:val="1"/>
              </w:numPr>
              <w:spacing w:line="0" w:lineRule="atLeast"/>
              <w:ind w:left="249" w:hanging="249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本契約訂購之貨品，由甲方相關單位檢驗。經檢驗若不符合乙方所保證之品質時，乙方應</w:t>
            </w:r>
            <w:r w:rsidR="00551A93">
              <w:rPr>
                <w:rFonts w:ascii="標楷體" w:eastAsia="標楷體" w:hAnsi="標楷體" w:hint="eastAsia"/>
                <w:color w:val="000000"/>
              </w:rPr>
              <w:t>於甲方指示時間內</w:t>
            </w:r>
            <w:r>
              <w:rPr>
                <w:rFonts w:ascii="標楷體" w:eastAsia="標楷體" w:hAnsi="標楷體" w:hint="eastAsia"/>
                <w:color w:val="000000"/>
              </w:rPr>
              <w:t>更換合乎品質之</w:t>
            </w:r>
            <w:r w:rsidR="00FE7444">
              <w:rPr>
                <w:rFonts w:ascii="標楷體" w:eastAsia="標楷體" w:hAnsi="標楷體" w:hint="eastAsia"/>
                <w:color w:val="000000"/>
              </w:rPr>
              <w:t>全新</w:t>
            </w:r>
            <w:r>
              <w:rPr>
                <w:rFonts w:ascii="標楷體" w:eastAsia="標楷體" w:hAnsi="標楷體" w:hint="eastAsia"/>
                <w:color w:val="000000"/>
              </w:rPr>
              <w:t>貨品送請甲方再予檢驗，如因短裝或更換，致有延期交貨時，應照延遲交貨論，因短裝或更換貨品所發生之運費、保險費、進口稅捐、倉租費、內陸運費、報關費及相關雜費等，概由乙方負擔。</w:t>
            </w:r>
          </w:p>
          <w:p w14:paraId="19C721E2" w14:textId="77777777" w:rsidR="00BE2FBE" w:rsidRDefault="00BE2FBE" w:rsidP="007D6AC2">
            <w:pPr>
              <w:numPr>
                <w:ilvl w:val="0"/>
                <w:numId w:val="1"/>
              </w:numPr>
              <w:spacing w:line="0" w:lineRule="atLeast"/>
              <w:ind w:left="249" w:hanging="249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保固期限：自驗收完成日起，在正常情況使用下，</w:t>
            </w:r>
            <w:r w:rsidR="006A27AE">
              <w:rPr>
                <w:rFonts w:ascii="標楷體" w:eastAsia="標楷體" w:hAnsi="標楷體" w:hint="eastAsia"/>
                <w:color w:val="000000"/>
              </w:rPr>
              <w:t>保固</w:t>
            </w:r>
            <w:r w:rsidR="007B46CE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2457A4" w:rsidRPr="002457A4">
              <w:rPr>
                <w:rFonts w:ascii="標楷體" w:eastAsia="標楷體" w:hAnsi="標楷體"/>
                <w:color w:val="FF0000"/>
              </w:rPr>
              <w:t>4</w:t>
            </w:r>
            <w:r w:rsidR="007B46CE">
              <w:rPr>
                <w:rFonts w:ascii="標楷體" w:eastAsia="標楷體" w:hAnsi="標楷體"/>
                <w:color w:val="000000"/>
              </w:rPr>
              <w:t xml:space="preserve"> </w:t>
            </w:r>
            <w:r w:rsidR="007D6AC2">
              <w:rPr>
                <w:rFonts w:ascii="標楷體" w:eastAsia="標楷體" w:hAnsi="標楷體" w:hint="eastAsia"/>
                <w:color w:val="000000"/>
              </w:rPr>
              <w:t>年</w:t>
            </w:r>
            <w:r w:rsidR="00FE7444">
              <w:rPr>
                <w:rFonts w:ascii="標楷體" w:eastAsia="標楷體" w:hAnsi="標楷體" w:hint="eastAsia"/>
                <w:color w:val="000000"/>
              </w:rPr>
              <w:t>（保固期間貨品經維修或更換新品後，保固日期重新起算）</w:t>
            </w:r>
            <w:r>
              <w:rPr>
                <w:rFonts w:ascii="標楷體" w:eastAsia="標楷體" w:hAnsi="標楷體" w:hint="eastAsia"/>
                <w:color w:val="000000"/>
              </w:rPr>
              <w:t>，在保固期限內，如有非人為損</w:t>
            </w:r>
            <w:r w:rsidR="009D09F8">
              <w:rPr>
                <w:rFonts w:ascii="標楷體" w:eastAsia="標楷體" w:hAnsi="標楷體" w:hint="eastAsia"/>
                <w:color w:val="000000"/>
              </w:rPr>
              <w:t>壞</w:t>
            </w:r>
            <w:r>
              <w:rPr>
                <w:rFonts w:ascii="標楷體" w:eastAsia="標楷體" w:hAnsi="標楷體" w:hint="eastAsia"/>
                <w:color w:val="000000"/>
              </w:rPr>
              <w:t>或故障，乙方無條件負責免費修理，及免費更換修護之零（配）件，因此所發生之進口運費、稅捐、倉租費、內陸運費、報關費等，概由乙方負擔。</w:t>
            </w:r>
          </w:p>
        </w:tc>
      </w:tr>
      <w:tr w:rsidR="00BE2FBE" w14:paraId="0FCA6BE6" w14:textId="77777777" w:rsidTr="00FC6404">
        <w:trPr>
          <w:cantSplit/>
          <w:trHeight w:val="1134"/>
        </w:trPr>
        <w:tc>
          <w:tcPr>
            <w:tcW w:w="828" w:type="dxa"/>
            <w:textDirection w:val="tbRlV"/>
            <w:vAlign w:val="center"/>
          </w:tcPr>
          <w:p w14:paraId="434F80B0" w14:textId="77777777" w:rsidR="00BE2FBE" w:rsidRDefault="00BE2FBE">
            <w:pPr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罰                         則</w:t>
            </w:r>
          </w:p>
        </w:tc>
        <w:tc>
          <w:tcPr>
            <w:tcW w:w="10082" w:type="dxa"/>
            <w:gridSpan w:val="2"/>
          </w:tcPr>
          <w:p w14:paraId="5C08C696" w14:textId="77777777" w:rsidR="00BE2FBE" w:rsidRDefault="00BE2FBE" w:rsidP="00A44AAB">
            <w:pPr>
              <w:numPr>
                <w:ilvl w:val="0"/>
                <w:numId w:val="2"/>
              </w:numPr>
              <w:spacing w:line="0" w:lineRule="atLeast"/>
              <w:ind w:left="252" w:hanging="252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乙方如屆交貨期限不能交貨，或僅能交貨一部份時，應於期限屆至十日前，以書面敘明理由通知甲方，申請延緩期日，如經同意延期時，仍應計算遲延罰款。</w:t>
            </w:r>
          </w:p>
          <w:p w14:paraId="57B762D9" w14:textId="77777777" w:rsidR="00BE2FBE" w:rsidRDefault="00BE2FBE" w:rsidP="00A44AAB">
            <w:pPr>
              <w:numPr>
                <w:ilvl w:val="0"/>
                <w:numId w:val="2"/>
              </w:numPr>
              <w:spacing w:line="0" w:lineRule="atLeast"/>
              <w:ind w:left="252" w:hanging="252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乙方如屆期不能交貨（含全部或部分）又未經同意延期時，甲方得隨時解除契約，並沒收全部履約保證金。甲方如預付有定金或貨款時，乙方應將預付之定金或貨款連同利息（按付款當時之銀行質押放款利率計算）全數立即返還甲方，若乙方另有提供擔保物時，甲方得逕行處分其擔保物以供抵償，不敷抵償時，乙方應負責賠償，不得提出任何異議。</w:t>
            </w:r>
          </w:p>
          <w:p w14:paraId="3158106D" w14:textId="77777777" w:rsidR="00BE2FBE" w:rsidRDefault="00BE2FBE" w:rsidP="00A44AAB">
            <w:pPr>
              <w:numPr>
                <w:ilvl w:val="0"/>
                <w:numId w:val="2"/>
              </w:numPr>
              <w:spacing w:line="0" w:lineRule="atLeast"/>
              <w:ind w:left="252" w:hanging="252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檢驗不符合品質之貨品，乙方應於接獲甲方通知期限內，更換或修改完善，如乙方不遵照辦理或經再檢驗一次仍有不合格者，甲方得視情節輕重終止或解除契約。如因而致甲方受有損害時，乙方應負責賠償。在保固期間內，乙方不履行免費修理及免費更換修護零（配）件之責時亦同。</w:t>
            </w:r>
          </w:p>
          <w:p w14:paraId="1A7AE72A" w14:textId="77777777" w:rsidR="00BE2FBE" w:rsidRDefault="00BE2FBE" w:rsidP="00A44AAB">
            <w:pPr>
              <w:numPr>
                <w:ilvl w:val="0"/>
                <w:numId w:val="2"/>
              </w:numPr>
              <w:spacing w:line="0" w:lineRule="atLeast"/>
              <w:ind w:left="252" w:hanging="252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因上述2.、3.款之原因而終止或解除契約時，甲方得另向其他廠商採購，如有超出原訂價額時，乙方同意負責賠償差額。甲方若因此受有其他損害或支出其他費用，乙方同意負全部賠償責任。</w:t>
            </w:r>
          </w:p>
          <w:p w14:paraId="7802E742" w14:textId="77777777" w:rsidR="00BE2FBE" w:rsidRDefault="00BE2FBE" w:rsidP="00A44AAB">
            <w:pPr>
              <w:numPr>
                <w:ilvl w:val="0"/>
                <w:numId w:val="2"/>
              </w:numPr>
              <w:spacing w:line="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如乙方未能履行契約義務時，乙方之保證人應負連帶賠償責任，並願拋棄先訴抗辯權。</w:t>
            </w:r>
          </w:p>
          <w:p w14:paraId="226EC73D" w14:textId="77777777" w:rsidR="00BE2FBE" w:rsidRDefault="00BE2FBE" w:rsidP="00A44AAB">
            <w:pPr>
              <w:numPr>
                <w:ilvl w:val="0"/>
                <w:numId w:val="2"/>
              </w:numPr>
              <w:spacing w:line="0" w:lineRule="atLeast"/>
              <w:ind w:left="252" w:hanging="252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遲延罰款，按契約總價每日千分之ㄧ計罰，並得自應付價款及履約保證金內扣除</w:t>
            </w:r>
            <w:r w:rsidR="00A21639">
              <w:rPr>
                <w:rFonts w:ascii="標楷體" w:eastAsia="標楷體" w:hAnsi="標楷體" w:hint="eastAsia"/>
                <w:color w:val="000000"/>
              </w:rPr>
              <w:t>。</w:t>
            </w:r>
            <w:r>
              <w:rPr>
                <w:rFonts w:ascii="標楷體" w:eastAsia="標楷體" w:hAnsi="標楷體" w:hint="eastAsia"/>
                <w:color w:val="000000"/>
              </w:rPr>
              <w:t>除有不可抗力之事由外（限於雙方地區有戰爭行為及海（空）難等，並應檢同證明文件通知甲方得延期交貨者），不論其他任何原因，未於期限交貨者，均以逾期論。</w:t>
            </w:r>
          </w:p>
          <w:p w14:paraId="0EDE372B" w14:textId="77777777" w:rsidR="00BE2FBE" w:rsidRDefault="00BE2FBE" w:rsidP="00A44AAB">
            <w:pPr>
              <w:numPr>
                <w:ilvl w:val="0"/>
                <w:numId w:val="2"/>
              </w:numPr>
              <w:spacing w:line="0" w:lineRule="atLeast"/>
              <w:ind w:left="252" w:hanging="252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乙方對甲方承辦業務之有關人員，不得</w:t>
            </w:r>
            <w:r w:rsidR="004B6009">
              <w:rPr>
                <w:rFonts w:ascii="標楷體" w:eastAsia="標楷體" w:hAnsi="標楷體" w:hint="eastAsia"/>
                <w:color w:val="000000"/>
              </w:rPr>
              <w:t>有</w:t>
            </w:r>
            <w:r>
              <w:rPr>
                <w:rFonts w:ascii="標楷體" w:eastAsia="標楷體" w:hAnsi="標楷體" w:hint="eastAsia"/>
                <w:color w:val="000000"/>
              </w:rPr>
              <w:t>交付佣金或其他利益</w:t>
            </w:r>
            <w:r w:rsidR="00551A93">
              <w:rPr>
                <w:rFonts w:ascii="標楷體" w:eastAsia="標楷體" w:hAnsi="標楷體" w:hint="eastAsia"/>
                <w:color w:val="000000"/>
              </w:rPr>
              <w:t>之行為</w:t>
            </w:r>
            <w:r>
              <w:rPr>
                <w:rFonts w:ascii="標楷體" w:eastAsia="標楷體" w:hAnsi="標楷體" w:hint="eastAsia"/>
                <w:color w:val="000000"/>
              </w:rPr>
              <w:t>，否則除依法追訴</w:t>
            </w:r>
            <w:r w:rsidR="00551A93">
              <w:rPr>
                <w:rFonts w:ascii="標楷體" w:eastAsia="標楷體" w:hAnsi="標楷體" w:hint="eastAsia"/>
                <w:color w:val="000000"/>
              </w:rPr>
              <w:t>乙方法律責任</w:t>
            </w:r>
            <w:r>
              <w:rPr>
                <w:rFonts w:ascii="標楷體" w:eastAsia="標楷體" w:hAnsi="標楷體" w:hint="eastAsia"/>
                <w:color w:val="000000"/>
              </w:rPr>
              <w:t>外，</w:t>
            </w:r>
            <w:r w:rsidR="00551A93">
              <w:rPr>
                <w:rFonts w:ascii="標楷體" w:eastAsia="標楷體" w:hAnsi="標楷體" w:hint="eastAsia"/>
                <w:color w:val="000000"/>
              </w:rPr>
              <w:t>甲方並得逕自解除</w:t>
            </w:r>
            <w:r w:rsidR="004B6009">
              <w:rPr>
                <w:rFonts w:ascii="標楷體" w:eastAsia="標楷體" w:hAnsi="標楷體" w:hint="eastAsia"/>
                <w:color w:val="000000"/>
              </w:rPr>
              <w:t>或終止</w:t>
            </w:r>
            <w:r w:rsidR="00551A93">
              <w:rPr>
                <w:rFonts w:ascii="標楷體" w:eastAsia="標楷體" w:hAnsi="標楷體" w:hint="eastAsia"/>
                <w:color w:val="000000"/>
              </w:rPr>
              <w:t>本契約，且</w:t>
            </w:r>
            <w:r>
              <w:rPr>
                <w:rFonts w:ascii="標楷體" w:eastAsia="標楷體" w:hAnsi="標楷體" w:hint="eastAsia"/>
                <w:color w:val="000000"/>
              </w:rPr>
              <w:t>乙方應賠償甲方因此所受之損失。</w:t>
            </w:r>
          </w:p>
          <w:p w14:paraId="7DF73573" w14:textId="77777777" w:rsidR="00BE2FBE" w:rsidRDefault="00BE2FBE" w:rsidP="00A44AAB">
            <w:pPr>
              <w:numPr>
                <w:ilvl w:val="0"/>
                <w:numId w:val="2"/>
              </w:numPr>
              <w:spacing w:line="0" w:lineRule="atLeast"/>
              <w:ind w:left="252" w:hanging="252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乙方因本契約所衍生之ㄧ切債務，甲方得就履約保證金或擔保物優先取償，如有餘額始得退還予乙方。</w:t>
            </w:r>
          </w:p>
        </w:tc>
      </w:tr>
      <w:tr w:rsidR="00BE2FBE" w14:paraId="58774C72" w14:textId="77777777" w:rsidTr="00FC6404">
        <w:trPr>
          <w:cantSplit/>
          <w:trHeight w:val="1134"/>
        </w:trPr>
        <w:tc>
          <w:tcPr>
            <w:tcW w:w="828" w:type="dxa"/>
            <w:textDirection w:val="tbRlV"/>
            <w:vAlign w:val="center"/>
          </w:tcPr>
          <w:p w14:paraId="639A186A" w14:textId="77777777" w:rsidR="00BE2FBE" w:rsidRDefault="00BE2FBE">
            <w:pPr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附  款</w:t>
            </w:r>
          </w:p>
        </w:tc>
        <w:tc>
          <w:tcPr>
            <w:tcW w:w="10082" w:type="dxa"/>
            <w:gridSpan w:val="2"/>
          </w:tcPr>
          <w:p w14:paraId="29A78DC0" w14:textId="77777777" w:rsidR="007B27C3" w:rsidRDefault="007B27C3" w:rsidP="00A44AAB">
            <w:pPr>
              <w:numPr>
                <w:ilvl w:val="0"/>
                <w:numId w:val="3"/>
              </w:numPr>
              <w:spacing w:line="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本契約書自雙方簽訂之日起生效。</w:t>
            </w:r>
          </w:p>
          <w:p w14:paraId="1BF5C02A" w14:textId="77777777" w:rsidR="007B27C3" w:rsidRDefault="007B27C3" w:rsidP="00E3011E">
            <w:pPr>
              <w:numPr>
                <w:ilvl w:val="0"/>
                <w:numId w:val="3"/>
              </w:num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本契約書簽訂後，如貨價升降或稅捐調整時，雙方不得要求調整，均以原契約簽訂條件為準。</w:t>
            </w:r>
          </w:p>
          <w:p w14:paraId="68C13E13" w14:textId="156A97C1" w:rsidR="00BE2FBE" w:rsidRDefault="007B27C3" w:rsidP="00FC6404">
            <w:pPr>
              <w:numPr>
                <w:ilvl w:val="0"/>
                <w:numId w:val="3"/>
              </w:numPr>
              <w:spacing w:line="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本契約以中華民國法律為準據法，如因本契約涉訟時，甲乙方及保證人均同意以台灣台北地方法院為第一審管轄法院。</w:t>
            </w:r>
          </w:p>
        </w:tc>
      </w:tr>
      <w:tr w:rsidR="00BE2FBE" w14:paraId="677B55DC" w14:textId="77777777" w:rsidTr="00FC6404">
        <w:trPr>
          <w:cantSplit/>
          <w:trHeight w:val="1561"/>
        </w:trPr>
        <w:tc>
          <w:tcPr>
            <w:tcW w:w="828" w:type="dxa"/>
            <w:textDirection w:val="tbRlV"/>
            <w:vAlign w:val="center"/>
          </w:tcPr>
          <w:p w14:paraId="73BCA0AE" w14:textId="77777777" w:rsidR="00BE2FBE" w:rsidRDefault="00BE2FBE">
            <w:pPr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特 約 條 款</w:t>
            </w:r>
          </w:p>
        </w:tc>
        <w:tc>
          <w:tcPr>
            <w:tcW w:w="10082" w:type="dxa"/>
            <w:gridSpan w:val="2"/>
            <w:vAlign w:val="center"/>
          </w:tcPr>
          <w:p w14:paraId="44D62CA4" w14:textId="61549398" w:rsidR="005531A0" w:rsidRPr="00D73C69" w:rsidRDefault="00D764BA" w:rsidP="00472676">
            <w:pPr>
              <w:jc w:val="both"/>
              <w:rPr>
                <w:rFonts w:ascii="標楷體" w:eastAsia="標楷體" w:hAnsi="標楷體"/>
              </w:rPr>
            </w:pPr>
            <w:r w:rsidRPr="00653659">
              <w:rPr>
                <w:rFonts w:ascii="標楷體" w:eastAsia="標楷體" w:hAnsi="標楷體" w:hint="eastAsia"/>
              </w:rPr>
              <w:t>本契約如因特殊情形另加約定條款，此特約條款與上開各條有抵觸時，應以特約條款為準。</w:t>
            </w:r>
          </w:p>
        </w:tc>
      </w:tr>
      <w:tr w:rsidR="00BE2FBE" w14:paraId="0B370043" w14:textId="77777777" w:rsidTr="00FC6404">
        <w:trPr>
          <w:cantSplit/>
          <w:trHeight w:val="999"/>
        </w:trPr>
        <w:tc>
          <w:tcPr>
            <w:tcW w:w="4968" w:type="dxa"/>
            <w:gridSpan w:val="2"/>
            <w:vMerge w:val="restart"/>
            <w:vAlign w:val="center"/>
          </w:tcPr>
          <w:p w14:paraId="0199C14D" w14:textId="77777777" w:rsidR="00BE2FBE" w:rsidRDefault="00BE2FBE">
            <w:pPr>
              <w:spacing w:line="600" w:lineRule="auto"/>
              <w:rPr>
                <w:rFonts w:ascii="標楷體" w:eastAsia="標楷體" w:hAnsi="標楷體"/>
                <w:color w:val="000000"/>
                <w:sz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</w:rPr>
              <w:t>甲  方：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6"/>
              </w:rPr>
              <w:t>中華電視股份有限公司</w:t>
            </w:r>
          </w:p>
          <w:p w14:paraId="02995B6D" w14:textId="621B597F" w:rsidR="00BE2FBE" w:rsidRDefault="00BE2FBE">
            <w:pPr>
              <w:autoSpaceDE w:val="0"/>
              <w:autoSpaceDN w:val="0"/>
              <w:adjustRightInd w:val="0"/>
              <w:rPr>
                <w:rFonts w:ascii="新細明體" w:eastAsia="標楷體"/>
                <w:kern w:val="0"/>
                <w:sz w:val="30"/>
                <w:szCs w:val="18"/>
                <w:lang w:val="zh-TW"/>
              </w:rPr>
            </w:pPr>
            <w:r>
              <w:rPr>
                <w:rFonts w:ascii="標楷體" w:eastAsia="標楷體" w:hAnsi="標楷體" w:hint="eastAsia"/>
                <w:color w:val="000000"/>
                <w:sz w:val="30"/>
              </w:rPr>
              <w:t>代表人：</w:t>
            </w:r>
            <w:r w:rsidR="005A0E34" w:rsidRPr="00F73891">
              <w:rPr>
                <w:rFonts w:ascii="標楷體" w:eastAsia="標楷體" w:hAnsi="標楷體" w:hint="eastAsia"/>
                <w:kern w:val="0"/>
                <w:sz w:val="30"/>
                <w:szCs w:val="30"/>
                <w:lang w:val="zh-TW"/>
              </w:rPr>
              <w:t xml:space="preserve">行政服務部經理 </w:t>
            </w:r>
            <w:r w:rsidR="00E3011E">
              <w:rPr>
                <w:rFonts w:ascii="標楷體" w:eastAsia="標楷體" w:hAnsi="標楷體" w:hint="eastAsia"/>
                <w:kern w:val="0"/>
                <w:sz w:val="30"/>
                <w:szCs w:val="30"/>
                <w:lang w:val="zh-TW"/>
              </w:rPr>
              <w:t>○○○</w:t>
            </w:r>
          </w:p>
          <w:p w14:paraId="50551DC5" w14:textId="77777777" w:rsidR="00BE2FBE" w:rsidRDefault="00BE2FBE">
            <w:pPr>
              <w:spacing w:line="600" w:lineRule="auto"/>
              <w:ind w:rightChars="105" w:right="252"/>
              <w:jc w:val="distribute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地 址：台北市光復南路100號</w:t>
            </w:r>
          </w:p>
        </w:tc>
        <w:tc>
          <w:tcPr>
            <w:tcW w:w="5942" w:type="dxa"/>
            <w:vAlign w:val="center"/>
          </w:tcPr>
          <w:p w14:paraId="6C63E43E" w14:textId="77777777" w:rsidR="0025371B" w:rsidRDefault="00BE2FBE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乙方：</w:t>
            </w:r>
          </w:p>
          <w:p w14:paraId="4F380FAA" w14:textId="77777777" w:rsidR="00BE2FBE" w:rsidRDefault="00BE2FBE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負責人：         簽章： </w:t>
            </w:r>
          </w:p>
          <w:p w14:paraId="34BDD163" w14:textId="77777777" w:rsidR="00BE2FBE" w:rsidRDefault="00BE2FBE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地址：                     </w:t>
            </w:r>
          </w:p>
          <w:p w14:paraId="71169AA1" w14:textId="77777777" w:rsidR="00BE2FBE" w:rsidRDefault="00BE2FBE" w:rsidP="00D73C69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電話：</w:t>
            </w:r>
          </w:p>
        </w:tc>
      </w:tr>
      <w:tr w:rsidR="00BE2FBE" w14:paraId="47CE4871" w14:textId="77777777" w:rsidTr="00FC6404">
        <w:trPr>
          <w:cantSplit/>
          <w:trHeight w:val="1561"/>
        </w:trPr>
        <w:tc>
          <w:tcPr>
            <w:tcW w:w="4968" w:type="dxa"/>
            <w:gridSpan w:val="2"/>
            <w:vMerge/>
          </w:tcPr>
          <w:p w14:paraId="5811C1DC" w14:textId="77777777" w:rsidR="00BE2FBE" w:rsidRDefault="00BE2FBE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42" w:type="dxa"/>
          </w:tcPr>
          <w:p w14:paraId="3C47059D" w14:textId="77777777" w:rsidR="00BE2FBE" w:rsidRDefault="00BE2FBE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乙方連帶保證人：</w:t>
            </w:r>
            <w:r>
              <w:rPr>
                <w:rFonts w:ascii="標楷體" w:eastAsia="標楷體" w:hAnsi="標楷體" w:hint="eastAsia"/>
                <w:color w:val="FF0000"/>
              </w:rPr>
              <w:t>（請用自然人）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  <w:p w14:paraId="0BAF3912" w14:textId="77777777" w:rsidR="00BE2FBE" w:rsidRDefault="00BE2FBE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姓名：                  簽章：</w:t>
            </w:r>
          </w:p>
          <w:p w14:paraId="5C2D23A1" w14:textId="77777777" w:rsidR="00D73C69" w:rsidRDefault="00BE2FBE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身分證字號：</w:t>
            </w:r>
          </w:p>
          <w:p w14:paraId="4ABCCB41" w14:textId="77777777" w:rsidR="00BE2FBE" w:rsidRDefault="00BE2FBE" w:rsidP="00D73C69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地址：</w:t>
            </w:r>
          </w:p>
        </w:tc>
      </w:tr>
    </w:tbl>
    <w:p w14:paraId="4FBDE9FF" w14:textId="77777777" w:rsidR="00BE2FBE" w:rsidRDefault="00BE2FBE"/>
    <w:sectPr w:rsidR="00BE2FBE">
      <w:pgSz w:w="11906" w:h="16838"/>
      <w:pgMar w:top="680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9C5D5" w14:textId="77777777" w:rsidR="00C06B94" w:rsidRDefault="00C06B94" w:rsidP="009736B8">
      <w:r>
        <w:separator/>
      </w:r>
    </w:p>
  </w:endnote>
  <w:endnote w:type="continuationSeparator" w:id="0">
    <w:p w14:paraId="267E34FB" w14:textId="77777777" w:rsidR="00C06B94" w:rsidRDefault="00C06B94" w:rsidP="00973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全真楷書">
    <w:altName w:val="新細明體"/>
    <w:charset w:val="00"/>
    <w:family w:val="modern"/>
    <w:pitch w:val="fixed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86BBA" w14:textId="77777777" w:rsidR="00C06B94" w:rsidRDefault="00C06B94" w:rsidP="009736B8">
      <w:r>
        <w:separator/>
      </w:r>
    </w:p>
  </w:footnote>
  <w:footnote w:type="continuationSeparator" w:id="0">
    <w:p w14:paraId="28E817C7" w14:textId="77777777" w:rsidR="00C06B94" w:rsidRDefault="00C06B94" w:rsidP="009736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CFC32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472C6F"/>
    <w:multiLevelType w:val="hybridMultilevel"/>
    <w:tmpl w:val="BC7C8940"/>
    <w:lvl w:ilvl="0" w:tplc="9C5604AC">
      <w:start w:val="1"/>
      <w:numFmt w:val="taiwaneseCountingThousand"/>
      <w:lvlText w:val="%1、"/>
      <w:lvlJc w:val="left"/>
      <w:pPr>
        <w:ind w:left="74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" w15:restartNumberingAfterBreak="0">
    <w:nsid w:val="156923D2"/>
    <w:multiLevelType w:val="multilevel"/>
    <w:tmpl w:val="A0F68782"/>
    <w:lvl w:ilvl="0">
      <w:start w:val="1"/>
      <w:numFmt w:val="decimal"/>
      <w:suff w:val="nothing"/>
      <w:lvlText w:val="%1. 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" w15:restartNumberingAfterBreak="0">
    <w:nsid w:val="426E2962"/>
    <w:multiLevelType w:val="multilevel"/>
    <w:tmpl w:val="7CF2AE0E"/>
    <w:lvl w:ilvl="0">
      <w:start w:val="1"/>
      <w:numFmt w:val="decimal"/>
      <w:suff w:val="nothing"/>
      <w:lvlText w:val="%1. 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427F4B37"/>
    <w:multiLevelType w:val="hybridMultilevel"/>
    <w:tmpl w:val="15CC8DEC"/>
    <w:lvl w:ilvl="0" w:tplc="14FA34F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7C43E4B"/>
    <w:multiLevelType w:val="multilevel"/>
    <w:tmpl w:val="A0F68782"/>
    <w:lvl w:ilvl="0">
      <w:start w:val="1"/>
      <w:numFmt w:val="decimal"/>
      <w:suff w:val="nothing"/>
      <w:lvlText w:val="%1. 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6" w15:restartNumberingAfterBreak="0">
    <w:nsid w:val="5F657C36"/>
    <w:multiLevelType w:val="hybridMultilevel"/>
    <w:tmpl w:val="EBE2BCB0"/>
    <w:lvl w:ilvl="0" w:tplc="040EE11E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28" w:hanging="480"/>
      </w:pPr>
    </w:lvl>
    <w:lvl w:ilvl="2" w:tplc="0409001B" w:tentative="1">
      <w:start w:val="1"/>
      <w:numFmt w:val="lowerRoman"/>
      <w:lvlText w:val="%3."/>
      <w:lvlJc w:val="right"/>
      <w:pPr>
        <w:ind w:left="1408" w:hanging="480"/>
      </w:pPr>
    </w:lvl>
    <w:lvl w:ilvl="3" w:tplc="0409000F" w:tentative="1">
      <w:start w:val="1"/>
      <w:numFmt w:val="decimal"/>
      <w:lvlText w:val="%4."/>
      <w:lvlJc w:val="left"/>
      <w:pPr>
        <w:ind w:left="18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8" w:hanging="480"/>
      </w:pPr>
    </w:lvl>
    <w:lvl w:ilvl="5" w:tplc="0409001B" w:tentative="1">
      <w:start w:val="1"/>
      <w:numFmt w:val="lowerRoman"/>
      <w:lvlText w:val="%6."/>
      <w:lvlJc w:val="right"/>
      <w:pPr>
        <w:ind w:left="2848" w:hanging="480"/>
      </w:pPr>
    </w:lvl>
    <w:lvl w:ilvl="6" w:tplc="0409000F" w:tentative="1">
      <w:start w:val="1"/>
      <w:numFmt w:val="decimal"/>
      <w:lvlText w:val="%7."/>
      <w:lvlJc w:val="left"/>
      <w:pPr>
        <w:ind w:left="33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8" w:hanging="480"/>
      </w:pPr>
    </w:lvl>
    <w:lvl w:ilvl="8" w:tplc="0409001B" w:tentative="1">
      <w:start w:val="1"/>
      <w:numFmt w:val="lowerRoman"/>
      <w:lvlText w:val="%9."/>
      <w:lvlJc w:val="right"/>
      <w:pPr>
        <w:ind w:left="4288" w:hanging="480"/>
      </w:pPr>
    </w:lvl>
  </w:abstractNum>
  <w:abstractNum w:abstractNumId="7" w15:restartNumberingAfterBreak="0">
    <w:nsid w:val="61E02796"/>
    <w:multiLevelType w:val="hybridMultilevel"/>
    <w:tmpl w:val="421474A0"/>
    <w:lvl w:ilvl="0" w:tplc="80DA9FD6">
      <w:start w:val="1"/>
      <w:numFmt w:val="taiwaneseCountingThousand"/>
      <w:lvlText w:val="%1、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DB63900"/>
    <w:multiLevelType w:val="hybridMultilevel"/>
    <w:tmpl w:val="8FE241B4"/>
    <w:lvl w:ilvl="0" w:tplc="CC80D3C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88E33EE"/>
    <w:multiLevelType w:val="hybridMultilevel"/>
    <w:tmpl w:val="D25EED9E"/>
    <w:lvl w:ilvl="0" w:tplc="3E9EC5B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D6C7B4B"/>
    <w:multiLevelType w:val="hybridMultilevel"/>
    <w:tmpl w:val="7FA203B2"/>
    <w:lvl w:ilvl="0" w:tplc="1CA677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F53662E"/>
    <w:multiLevelType w:val="hybridMultilevel"/>
    <w:tmpl w:val="1EB8CBB4"/>
    <w:lvl w:ilvl="0" w:tplc="FA182CEE">
      <w:start w:val="1"/>
      <w:numFmt w:val="taiwaneseCountingThousand"/>
      <w:lvlText w:val="%1、"/>
      <w:lvlJc w:val="left"/>
      <w:pPr>
        <w:ind w:left="82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2" w:hanging="480"/>
      </w:pPr>
    </w:lvl>
    <w:lvl w:ilvl="2" w:tplc="0409001B" w:tentative="1">
      <w:start w:val="1"/>
      <w:numFmt w:val="lowerRoman"/>
      <w:lvlText w:val="%3."/>
      <w:lvlJc w:val="right"/>
      <w:pPr>
        <w:ind w:left="1542" w:hanging="480"/>
      </w:pPr>
    </w:lvl>
    <w:lvl w:ilvl="3" w:tplc="0409000F" w:tentative="1">
      <w:start w:val="1"/>
      <w:numFmt w:val="decimal"/>
      <w:lvlText w:val="%4."/>
      <w:lvlJc w:val="left"/>
      <w:pPr>
        <w:ind w:left="20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2" w:hanging="480"/>
      </w:pPr>
    </w:lvl>
    <w:lvl w:ilvl="5" w:tplc="0409001B" w:tentative="1">
      <w:start w:val="1"/>
      <w:numFmt w:val="lowerRoman"/>
      <w:lvlText w:val="%6."/>
      <w:lvlJc w:val="right"/>
      <w:pPr>
        <w:ind w:left="2982" w:hanging="480"/>
      </w:pPr>
    </w:lvl>
    <w:lvl w:ilvl="6" w:tplc="0409000F" w:tentative="1">
      <w:start w:val="1"/>
      <w:numFmt w:val="decimal"/>
      <w:lvlText w:val="%7."/>
      <w:lvlJc w:val="left"/>
      <w:pPr>
        <w:ind w:left="34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2" w:hanging="480"/>
      </w:pPr>
    </w:lvl>
    <w:lvl w:ilvl="8" w:tplc="0409001B" w:tentative="1">
      <w:start w:val="1"/>
      <w:numFmt w:val="lowerRoman"/>
      <w:lvlText w:val="%9."/>
      <w:lvlJc w:val="right"/>
      <w:pPr>
        <w:ind w:left="4422" w:hanging="4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1"/>
  </w:num>
  <w:num w:numId="6">
    <w:abstractNumId w:val="1"/>
  </w:num>
  <w:num w:numId="7">
    <w:abstractNumId w:val="9"/>
  </w:num>
  <w:num w:numId="8">
    <w:abstractNumId w:val="7"/>
  </w:num>
  <w:num w:numId="9">
    <w:abstractNumId w:val="8"/>
  </w:num>
  <w:num w:numId="10">
    <w:abstractNumId w:val="10"/>
  </w:num>
  <w:num w:numId="11">
    <w:abstractNumId w:val="0"/>
  </w:num>
  <w:num w:numId="12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6B8"/>
    <w:rsid w:val="000030E9"/>
    <w:rsid w:val="00003F18"/>
    <w:rsid w:val="000079FB"/>
    <w:rsid w:val="0001089E"/>
    <w:rsid w:val="00010C33"/>
    <w:rsid w:val="00013210"/>
    <w:rsid w:val="00022125"/>
    <w:rsid w:val="0002650F"/>
    <w:rsid w:val="0002704A"/>
    <w:rsid w:val="000343AF"/>
    <w:rsid w:val="00036086"/>
    <w:rsid w:val="00040A94"/>
    <w:rsid w:val="0004687B"/>
    <w:rsid w:val="00052441"/>
    <w:rsid w:val="0005643F"/>
    <w:rsid w:val="000633D5"/>
    <w:rsid w:val="000809A8"/>
    <w:rsid w:val="000813E9"/>
    <w:rsid w:val="00081516"/>
    <w:rsid w:val="000819D4"/>
    <w:rsid w:val="00086700"/>
    <w:rsid w:val="00096837"/>
    <w:rsid w:val="0009759D"/>
    <w:rsid w:val="000A6212"/>
    <w:rsid w:val="000A6B02"/>
    <w:rsid w:val="000B0C66"/>
    <w:rsid w:val="000B7FE8"/>
    <w:rsid w:val="000C5105"/>
    <w:rsid w:val="000E2BD1"/>
    <w:rsid w:val="000E4C56"/>
    <w:rsid w:val="000F1B42"/>
    <w:rsid w:val="000F2117"/>
    <w:rsid w:val="000F503D"/>
    <w:rsid w:val="0010082F"/>
    <w:rsid w:val="001019CC"/>
    <w:rsid w:val="00114296"/>
    <w:rsid w:val="00116FFB"/>
    <w:rsid w:val="001223B5"/>
    <w:rsid w:val="00122976"/>
    <w:rsid w:val="0012564E"/>
    <w:rsid w:val="001303EF"/>
    <w:rsid w:val="00130B5B"/>
    <w:rsid w:val="001356A8"/>
    <w:rsid w:val="00142CAA"/>
    <w:rsid w:val="001447FE"/>
    <w:rsid w:val="0015234F"/>
    <w:rsid w:val="00153295"/>
    <w:rsid w:val="001576C4"/>
    <w:rsid w:val="00160E1F"/>
    <w:rsid w:val="00161603"/>
    <w:rsid w:val="001629EA"/>
    <w:rsid w:val="001639C9"/>
    <w:rsid w:val="00170704"/>
    <w:rsid w:val="00195CED"/>
    <w:rsid w:val="00196A91"/>
    <w:rsid w:val="001A75EA"/>
    <w:rsid w:val="001A769A"/>
    <w:rsid w:val="001A7B34"/>
    <w:rsid w:val="001B375D"/>
    <w:rsid w:val="001B3BB7"/>
    <w:rsid w:val="001B4A42"/>
    <w:rsid w:val="001B600D"/>
    <w:rsid w:val="001C128E"/>
    <w:rsid w:val="001D1994"/>
    <w:rsid w:val="001E0B2E"/>
    <w:rsid w:val="001F30F8"/>
    <w:rsid w:val="00210048"/>
    <w:rsid w:val="00210B23"/>
    <w:rsid w:val="00226DAC"/>
    <w:rsid w:val="002302DB"/>
    <w:rsid w:val="0023188D"/>
    <w:rsid w:val="00234DE0"/>
    <w:rsid w:val="00237E52"/>
    <w:rsid w:val="00241459"/>
    <w:rsid w:val="002428F0"/>
    <w:rsid w:val="002439E9"/>
    <w:rsid w:val="0024519C"/>
    <w:rsid w:val="002457A4"/>
    <w:rsid w:val="0025371B"/>
    <w:rsid w:val="00254E02"/>
    <w:rsid w:val="00254FEF"/>
    <w:rsid w:val="00264B1C"/>
    <w:rsid w:val="002654FE"/>
    <w:rsid w:val="002674D3"/>
    <w:rsid w:val="0027411C"/>
    <w:rsid w:val="002853D0"/>
    <w:rsid w:val="002900BF"/>
    <w:rsid w:val="00292DA6"/>
    <w:rsid w:val="00293C31"/>
    <w:rsid w:val="00294E15"/>
    <w:rsid w:val="002A39F2"/>
    <w:rsid w:val="002A6269"/>
    <w:rsid w:val="002A682B"/>
    <w:rsid w:val="002B2819"/>
    <w:rsid w:val="002B5D1B"/>
    <w:rsid w:val="002D156A"/>
    <w:rsid w:val="002D4BAE"/>
    <w:rsid w:val="002D70AC"/>
    <w:rsid w:val="002E6027"/>
    <w:rsid w:val="002F5295"/>
    <w:rsid w:val="0030598A"/>
    <w:rsid w:val="00310509"/>
    <w:rsid w:val="00315AC5"/>
    <w:rsid w:val="003164B7"/>
    <w:rsid w:val="0032373A"/>
    <w:rsid w:val="00323B03"/>
    <w:rsid w:val="003333A2"/>
    <w:rsid w:val="003375B7"/>
    <w:rsid w:val="00343344"/>
    <w:rsid w:val="003466A9"/>
    <w:rsid w:val="00360172"/>
    <w:rsid w:val="00361A97"/>
    <w:rsid w:val="00365A44"/>
    <w:rsid w:val="00365CBD"/>
    <w:rsid w:val="00367D6D"/>
    <w:rsid w:val="00370D00"/>
    <w:rsid w:val="00371816"/>
    <w:rsid w:val="00391B99"/>
    <w:rsid w:val="00393ED2"/>
    <w:rsid w:val="00394A32"/>
    <w:rsid w:val="00397B25"/>
    <w:rsid w:val="003A07BC"/>
    <w:rsid w:val="003A5791"/>
    <w:rsid w:val="003A7EF7"/>
    <w:rsid w:val="003B3399"/>
    <w:rsid w:val="003C766D"/>
    <w:rsid w:val="003C799B"/>
    <w:rsid w:val="003F34F9"/>
    <w:rsid w:val="00405159"/>
    <w:rsid w:val="00414120"/>
    <w:rsid w:val="00426E21"/>
    <w:rsid w:val="004326F3"/>
    <w:rsid w:val="00432FF7"/>
    <w:rsid w:val="0043622B"/>
    <w:rsid w:val="004404FF"/>
    <w:rsid w:val="00442200"/>
    <w:rsid w:val="00452423"/>
    <w:rsid w:val="00465A24"/>
    <w:rsid w:val="00466EF4"/>
    <w:rsid w:val="00472676"/>
    <w:rsid w:val="00477DB4"/>
    <w:rsid w:val="00477DDC"/>
    <w:rsid w:val="00483A18"/>
    <w:rsid w:val="004908E0"/>
    <w:rsid w:val="00494781"/>
    <w:rsid w:val="004A4C99"/>
    <w:rsid w:val="004B17B1"/>
    <w:rsid w:val="004B53B6"/>
    <w:rsid w:val="004B6009"/>
    <w:rsid w:val="004C2DAD"/>
    <w:rsid w:val="004C6C5E"/>
    <w:rsid w:val="004D0EF1"/>
    <w:rsid w:val="004E314C"/>
    <w:rsid w:val="004E5DC1"/>
    <w:rsid w:val="004F647C"/>
    <w:rsid w:val="005031F2"/>
    <w:rsid w:val="00506170"/>
    <w:rsid w:val="00512C3B"/>
    <w:rsid w:val="00526B39"/>
    <w:rsid w:val="00550366"/>
    <w:rsid w:val="00551A93"/>
    <w:rsid w:val="005531A0"/>
    <w:rsid w:val="00555B4E"/>
    <w:rsid w:val="00561D85"/>
    <w:rsid w:val="005710F0"/>
    <w:rsid w:val="0057409D"/>
    <w:rsid w:val="00577337"/>
    <w:rsid w:val="00586763"/>
    <w:rsid w:val="00587DDD"/>
    <w:rsid w:val="005A0E34"/>
    <w:rsid w:val="005B1213"/>
    <w:rsid w:val="005B3B9D"/>
    <w:rsid w:val="005C35C8"/>
    <w:rsid w:val="005C4FE6"/>
    <w:rsid w:val="005C5100"/>
    <w:rsid w:val="005E1C2A"/>
    <w:rsid w:val="005F3995"/>
    <w:rsid w:val="005F5D82"/>
    <w:rsid w:val="00601B42"/>
    <w:rsid w:val="006172F0"/>
    <w:rsid w:val="0063345D"/>
    <w:rsid w:val="00634323"/>
    <w:rsid w:val="00634CA9"/>
    <w:rsid w:val="00636903"/>
    <w:rsid w:val="00636950"/>
    <w:rsid w:val="00644547"/>
    <w:rsid w:val="0065072D"/>
    <w:rsid w:val="00650A6C"/>
    <w:rsid w:val="00653659"/>
    <w:rsid w:val="00653A68"/>
    <w:rsid w:val="006541AF"/>
    <w:rsid w:val="00654CF4"/>
    <w:rsid w:val="00666663"/>
    <w:rsid w:val="00670CA7"/>
    <w:rsid w:val="006816D0"/>
    <w:rsid w:val="0068349A"/>
    <w:rsid w:val="006A27AE"/>
    <w:rsid w:val="006A5E5B"/>
    <w:rsid w:val="006A70BD"/>
    <w:rsid w:val="006A73E9"/>
    <w:rsid w:val="006B0317"/>
    <w:rsid w:val="006B1F55"/>
    <w:rsid w:val="006B2FE3"/>
    <w:rsid w:val="006B4B57"/>
    <w:rsid w:val="006C22BA"/>
    <w:rsid w:val="006C6E53"/>
    <w:rsid w:val="006D3153"/>
    <w:rsid w:val="006E0B9D"/>
    <w:rsid w:val="006E172A"/>
    <w:rsid w:val="006F54A7"/>
    <w:rsid w:val="006F5C2B"/>
    <w:rsid w:val="0070194B"/>
    <w:rsid w:val="00701A59"/>
    <w:rsid w:val="00702DCB"/>
    <w:rsid w:val="00706126"/>
    <w:rsid w:val="00715B92"/>
    <w:rsid w:val="00716E89"/>
    <w:rsid w:val="007228F5"/>
    <w:rsid w:val="00743DA1"/>
    <w:rsid w:val="00751FA3"/>
    <w:rsid w:val="00753C06"/>
    <w:rsid w:val="007547A1"/>
    <w:rsid w:val="00754C31"/>
    <w:rsid w:val="00761DB4"/>
    <w:rsid w:val="00774764"/>
    <w:rsid w:val="0077728F"/>
    <w:rsid w:val="007843CC"/>
    <w:rsid w:val="00785E24"/>
    <w:rsid w:val="007875D1"/>
    <w:rsid w:val="00787700"/>
    <w:rsid w:val="00797A3E"/>
    <w:rsid w:val="007B27C3"/>
    <w:rsid w:val="007B46CE"/>
    <w:rsid w:val="007C06E0"/>
    <w:rsid w:val="007C1BD4"/>
    <w:rsid w:val="007C439C"/>
    <w:rsid w:val="007C45BD"/>
    <w:rsid w:val="007D2E56"/>
    <w:rsid w:val="007D343E"/>
    <w:rsid w:val="007D48AA"/>
    <w:rsid w:val="007D650B"/>
    <w:rsid w:val="007D6AC2"/>
    <w:rsid w:val="00804AE8"/>
    <w:rsid w:val="008254D1"/>
    <w:rsid w:val="00831791"/>
    <w:rsid w:val="008371E9"/>
    <w:rsid w:val="00841A07"/>
    <w:rsid w:val="00841E11"/>
    <w:rsid w:val="008510E4"/>
    <w:rsid w:val="008536D8"/>
    <w:rsid w:val="0087089F"/>
    <w:rsid w:val="00874AC5"/>
    <w:rsid w:val="008B0508"/>
    <w:rsid w:val="008B3672"/>
    <w:rsid w:val="008B69F9"/>
    <w:rsid w:val="008C0C7D"/>
    <w:rsid w:val="008C1CA3"/>
    <w:rsid w:val="008D2185"/>
    <w:rsid w:val="008D38F7"/>
    <w:rsid w:val="008D3E09"/>
    <w:rsid w:val="008D59F3"/>
    <w:rsid w:val="008E4897"/>
    <w:rsid w:val="008F21A6"/>
    <w:rsid w:val="008F3579"/>
    <w:rsid w:val="009014C0"/>
    <w:rsid w:val="00917375"/>
    <w:rsid w:val="00921061"/>
    <w:rsid w:val="00922B65"/>
    <w:rsid w:val="00922DCF"/>
    <w:rsid w:val="00945C8C"/>
    <w:rsid w:val="00961A4A"/>
    <w:rsid w:val="00962F82"/>
    <w:rsid w:val="009736B8"/>
    <w:rsid w:val="009756E9"/>
    <w:rsid w:val="0097699B"/>
    <w:rsid w:val="00990259"/>
    <w:rsid w:val="00990748"/>
    <w:rsid w:val="009A3BCA"/>
    <w:rsid w:val="009B1F70"/>
    <w:rsid w:val="009B2F59"/>
    <w:rsid w:val="009B3EFF"/>
    <w:rsid w:val="009B6C77"/>
    <w:rsid w:val="009C12DD"/>
    <w:rsid w:val="009C3F03"/>
    <w:rsid w:val="009C7604"/>
    <w:rsid w:val="009C7723"/>
    <w:rsid w:val="009D09F8"/>
    <w:rsid w:val="009D1EC0"/>
    <w:rsid w:val="009D55DB"/>
    <w:rsid w:val="009F0959"/>
    <w:rsid w:val="00A06658"/>
    <w:rsid w:val="00A1480B"/>
    <w:rsid w:val="00A21639"/>
    <w:rsid w:val="00A247F2"/>
    <w:rsid w:val="00A3135B"/>
    <w:rsid w:val="00A44AAB"/>
    <w:rsid w:val="00A5770D"/>
    <w:rsid w:val="00A60955"/>
    <w:rsid w:val="00A61811"/>
    <w:rsid w:val="00A640FF"/>
    <w:rsid w:val="00A834DF"/>
    <w:rsid w:val="00A848B8"/>
    <w:rsid w:val="00A85B36"/>
    <w:rsid w:val="00AA1201"/>
    <w:rsid w:val="00AA39E3"/>
    <w:rsid w:val="00AC2DA4"/>
    <w:rsid w:val="00AD4431"/>
    <w:rsid w:val="00AE24F7"/>
    <w:rsid w:val="00AE2CA3"/>
    <w:rsid w:val="00AE5E3C"/>
    <w:rsid w:val="00AE7180"/>
    <w:rsid w:val="00AF58D3"/>
    <w:rsid w:val="00AF7F5F"/>
    <w:rsid w:val="00B0616D"/>
    <w:rsid w:val="00B06E8F"/>
    <w:rsid w:val="00B11C0E"/>
    <w:rsid w:val="00B12478"/>
    <w:rsid w:val="00B242B7"/>
    <w:rsid w:val="00B243D2"/>
    <w:rsid w:val="00B26342"/>
    <w:rsid w:val="00B309F7"/>
    <w:rsid w:val="00B333A0"/>
    <w:rsid w:val="00B334F2"/>
    <w:rsid w:val="00B33E17"/>
    <w:rsid w:val="00B410C6"/>
    <w:rsid w:val="00B41518"/>
    <w:rsid w:val="00B61AD0"/>
    <w:rsid w:val="00B84B7E"/>
    <w:rsid w:val="00B85A73"/>
    <w:rsid w:val="00B87495"/>
    <w:rsid w:val="00B87D06"/>
    <w:rsid w:val="00B91B6A"/>
    <w:rsid w:val="00B91E7A"/>
    <w:rsid w:val="00B972CD"/>
    <w:rsid w:val="00BA3415"/>
    <w:rsid w:val="00BB21A8"/>
    <w:rsid w:val="00BC3BC1"/>
    <w:rsid w:val="00BD4784"/>
    <w:rsid w:val="00BE2FBE"/>
    <w:rsid w:val="00BE3448"/>
    <w:rsid w:val="00BF1917"/>
    <w:rsid w:val="00BF2972"/>
    <w:rsid w:val="00BF344A"/>
    <w:rsid w:val="00C0082F"/>
    <w:rsid w:val="00C03ADB"/>
    <w:rsid w:val="00C05E3A"/>
    <w:rsid w:val="00C06B94"/>
    <w:rsid w:val="00C06D8F"/>
    <w:rsid w:val="00C10ABF"/>
    <w:rsid w:val="00C1128E"/>
    <w:rsid w:val="00C12BB1"/>
    <w:rsid w:val="00C20BDE"/>
    <w:rsid w:val="00C31B62"/>
    <w:rsid w:val="00C33636"/>
    <w:rsid w:val="00C34EF3"/>
    <w:rsid w:val="00C41C86"/>
    <w:rsid w:val="00C440EB"/>
    <w:rsid w:val="00C56FAC"/>
    <w:rsid w:val="00C57E3F"/>
    <w:rsid w:val="00C60EA8"/>
    <w:rsid w:val="00C62980"/>
    <w:rsid w:val="00C65DBF"/>
    <w:rsid w:val="00C724D4"/>
    <w:rsid w:val="00C730A0"/>
    <w:rsid w:val="00C74C8B"/>
    <w:rsid w:val="00C84292"/>
    <w:rsid w:val="00C85520"/>
    <w:rsid w:val="00CA53F1"/>
    <w:rsid w:val="00CC265F"/>
    <w:rsid w:val="00CC445A"/>
    <w:rsid w:val="00CC7A7F"/>
    <w:rsid w:val="00CD3BC8"/>
    <w:rsid w:val="00CD630E"/>
    <w:rsid w:val="00CD6D87"/>
    <w:rsid w:val="00CE0702"/>
    <w:rsid w:val="00D17CAC"/>
    <w:rsid w:val="00D27294"/>
    <w:rsid w:val="00D31360"/>
    <w:rsid w:val="00D449D1"/>
    <w:rsid w:val="00D44E81"/>
    <w:rsid w:val="00D5344B"/>
    <w:rsid w:val="00D62A05"/>
    <w:rsid w:val="00D6718D"/>
    <w:rsid w:val="00D67A9C"/>
    <w:rsid w:val="00D70F41"/>
    <w:rsid w:val="00D71417"/>
    <w:rsid w:val="00D73C69"/>
    <w:rsid w:val="00D741CD"/>
    <w:rsid w:val="00D764BA"/>
    <w:rsid w:val="00D772F2"/>
    <w:rsid w:val="00DA1AB1"/>
    <w:rsid w:val="00DA2741"/>
    <w:rsid w:val="00DB394F"/>
    <w:rsid w:val="00DC165B"/>
    <w:rsid w:val="00DC1EB6"/>
    <w:rsid w:val="00DC60C3"/>
    <w:rsid w:val="00DC6397"/>
    <w:rsid w:val="00DD7AB0"/>
    <w:rsid w:val="00DE69ED"/>
    <w:rsid w:val="00DF7E5B"/>
    <w:rsid w:val="00E0447C"/>
    <w:rsid w:val="00E27431"/>
    <w:rsid w:val="00E27921"/>
    <w:rsid w:val="00E3011E"/>
    <w:rsid w:val="00E363C2"/>
    <w:rsid w:val="00E44835"/>
    <w:rsid w:val="00E9411A"/>
    <w:rsid w:val="00E970DB"/>
    <w:rsid w:val="00EB1773"/>
    <w:rsid w:val="00EB3AB7"/>
    <w:rsid w:val="00EC6627"/>
    <w:rsid w:val="00ED3C4B"/>
    <w:rsid w:val="00ED3DB9"/>
    <w:rsid w:val="00ED42B8"/>
    <w:rsid w:val="00ED658D"/>
    <w:rsid w:val="00EE3A2C"/>
    <w:rsid w:val="00EF5D71"/>
    <w:rsid w:val="00EF67CE"/>
    <w:rsid w:val="00F12FC8"/>
    <w:rsid w:val="00F22FE7"/>
    <w:rsid w:val="00F239A9"/>
    <w:rsid w:val="00F27F10"/>
    <w:rsid w:val="00F35434"/>
    <w:rsid w:val="00F436B0"/>
    <w:rsid w:val="00F44A9B"/>
    <w:rsid w:val="00F4798F"/>
    <w:rsid w:val="00F66805"/>
    <w:rsid w:val="00F67B58"/>
    <w:rsid w:val="00F709BD"/>
    <w:rsid w:val="00F71AF6"/>
    <w:rsid w:val="00F7266D"/>
    <w:rsid w:val="00F734E0"/>
    <w:rsid w:val="00F73891"/>
    <w:rsid w:val="00F745A1"/>
    <w:rsid w:val="00F82E21"/>
    <w:rsid w:val="00F84A09"/>
    <w:rsid w:val="00F86C17"/>
    <w:rsid w:val="00FA09AE"/>
    <w:rsid w:val="00FA6EBD"/>
    <w:rsid w:val="00FB36A2"/>
    <w:rsid w:val="00FC6404"/>
    <w:rsid w:val="00FD10AC"/>
    <w:rsid w:val="00FE4715"/>
    <w:rsid w:val="00FE7444"/>
    <w:rsid w:val="00FF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F260E1"/>
  <w15:chartTrackingRefBased/>
  <w15:docId w15:val="{0C6953BE-E8D5-4E89-88A0-85A6A34E7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pacing w:line="0" w:lineRule="atLeast"/>
      <w:ind w:left="502" w:hangingChars="209" w:hanging="502"/>
    </w:pPr>
    <w:rPr>
      <w:rFonts w:ascii="標楷體" w:eastAsia="標楷體" w:hAnsi="標楷體"/>
    </w:rPr>
  </w:style>
  <w:style w:type="paragraph" w:styleId="2">
    <w:name w:val="Body Text Indent 2"/>
    <w:basedOn w:val="a"/>
    <w:semiHidden/>
    <w:pPr>
      <w:spacing w:line="0" w:lineRule="atLeast"/>
      <w:ind w:left="432" w:hangingChars="180" w:hanging="432"/>
    </w:pPr>
    <w:rPr>
      <w:rFonts w:ascii="標楷體" w:eastAsia="標楷體" w:hAnsi="標楷體"/>
    </w:rPr>
  </w:style>
  <w:style w:type="paragraph" w:styleId="3">
    <w:name w:val="Body Text Indent 3"/>
    <w:basedOn w:val="a"/>
    <w:semiHidden/>
    <w:pPr>
      <w:spacing w:line="0" w:lineRule="atLeast"/>
      <w:ind w:left="432" w:hangingChars="180" w:hanging="432"/>
    </w:pPr>
    <w:rPr>
      <w:rFonts w:ascii="細明體" w:eastAsia="細明體" w:hAnsi="細明體"/>
      <w:color w:val="000000"/>
    </w:rPr>
  </w:style>
  <w:style w:type="paragraph" w:customStyle="1" w:styleId="7">
    <w:name w:val="樣式7"/>
    <w:basedOn w:val="a"/>
    <w:pPr>
      <w:kinsoku w:val="0"/>
      <w:adjustRightInd w:val="0"/>
      <w:spacing w:line="360" w:lineRule="atLeast"/>
      <w:ind w:left="1361" w:hanging="1361"/>
    </w:pPr>
    <w:rPr>
      <w:rFonts w:ascii="全真楷書" w:eastAsia="全真楷書" w:hint="eastAsia"/>
      <w:spacing w:val="10"/>
      <w:kern w:val="0"/>
      <w:szCs w:val="20"/>
    </w:rPr>
  </w:style>
  <w:style w:type="paragraph" w:styleId="a4">
    <w:name w:val="header"/>
    <w:basedOn w:val="a"/>
    <w:link w:val="a5"/>
    <w:uiPriority w:val="99"/>
    <w:unhideWhenUsed/>
    <w:rsid w:val="009736B8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uiPriority w:val="99"/>
    <w:rsid w:val="009736B8"/>
    <w:rPr>
      <w:kern w:val="2"/>
    </w:rPr>
  </w:style>
  <w:style w:type="paragraph" w:styleId="a6">
    <w:name w:val="footer"/>
    <w:basedOn w:val="a"/>
    <w:link w:val="a7"/>
    <w:uiPriority w:val="99"/>
    <w:unhideWhenUsed/>
    <w:rsid w:val="009736B8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rsid w:val="009736B8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0819D4"/>
    <w:rPr>
      <w:rFonts w:ascii="Cambria" w:hAnsi="Cambria"/>
      <w:sz w:val="18"/>
      <w:szCs w:val="18"/>
      <w:lang w:val="x-none" w:eastAsia="x-none"/>
    </w:rPr>
  </w:style>
  <w:style w:type="character" w:customStyle="1" w:styleId="a9">
    <w:name w:val="註解方塊文字 字元"/>
    <w:link w:val="a8"/>
    <w:uiPriority w:val="99"/>
    <w:semiHidden/>
    <w:rsid w:val="000819D4"/>
    <w:rPr>
      <w:rFonts w:ascii="Cambria" w:eastAsia="新細明體" w:hAnsi="Cambria" w:cs="Times New Roman"/>
      <w:kern w:val="2"/>
      <w:sz w:val="18"/>
      <w:szCs w:val="18"/>
    </w:rPr>
  </w:style>
  <w:style w:type="paragraph" w:styleId="aa">
    <w:name w:val="Body Text"/>
    <w:basedOn w:val="a"/>
    <w:link w:val="ab"/>
    <w:uiPriority w:val="99"/>
    <w:semiHidden/>
    <w:unhideWhenUsed/>
    <w:rsid w:val="00BE3448"/>
    <w:pPr>
      <w:spacing w:after="120"/>
    </w:pPr>
    <w:rPr>
      <w:lang w:val="x-none" w:eastAsia="x-none"/>
    </w:rPr>
  </w:style>
  <w:style w:type="character" w:customStyle="1" w:styleId="ab">
    <w:name w:val="本文 字元"/>
    <w:link w:val="aa"/>
    <w:uiPriority w:val="99"/>
    <w:semiHidden/>
    <w:rsid w:val="00BE3448"/>
    <w:rPr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6B1F55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78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1150</Characters>
  <Application>Microsoft Office Word</Application>
  <DocSecurity>0</DocSecurity>
  <Lines>9</Lines>
  <Paragraphs>2</Paragraphs>
  <ScaleCrop>false</ScaleCrop>
  <Company>no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驗收及保固</dc:title>
  <dc:subject/>
  <dc:creator>paul</dc:creator>
  <cp:keywords/>
  <cp:lastModifiedBy>光隆 陳</cp:lastModifiedBy>
  <cp:revision>3</cp:revision>
  <cp:lastPrinted>2022-03-31T09:53:00Z</cp:lastPrinted>
  <dcterms:created xsi:type="dcterms:W3CDTF">2025-09-11T06:53:00Z</dcterms:created>
  <dcterms:modified xsi:type="dcterms:W3CDTF">2025-09-23T00:58:00Z</dcterms:modified>
</cp:coreProperties>
</file>